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5059E" w14:textId="77777777" w:rsidR="00D23A05" w:rsidRDefault="00D23A05" w:rsidP="00F34579">
      <w:pPr>
        <w:pStyle w:val="LGAItemNoHeading"/>
        <w:spacing w:before="0" w:after="0" w:line="240" w:lineRule="auto"/>
        <w:contextualSpacing/>
        <w:rPr>
          <w:rFonts w:ascii="Arial" w:hAnsi="Arial" w:cs="Arial"/>
          <w:sz w:val="28"/>
          <w:szCs w:val="28"/>
        </w:rPr>
      </w:pPr>
      <w:r>
        <w:rPr>
          <w:rFonts w:ascii="Arial" w:hAnsi="Arial" w:cs="Arial"/>
          <w:sz w:val="28"/>
          <w:szCs w:val="28"/>
        </w:rPr>
        <w:t>City Regions Board – report from Sir Richard Leese (Chair)</w:t>
      </w:r>
      <w:bookmarkStart w:id="0" w:name="MainHeading2"/>
      <w:bookmarkEnd w:id="0"/>
    </w:p>
    <w:p w14:paraId="538BC738" w14:textId="77777777" w:rsidR="00F34579" w:rsidRDefault="00F34579" w:rsidP="00F34579">
      <w:pPr>
        <w:pStyle w:val="LGAItemNoHeading"/>
        <w:spacing w:before="0" w:after="0" w:line="240" w:lineRule="auto"/>
        <w:contextualSpacing/>
        <w:rPr>
          <w:rFonts w:ascii="Arial" w:hAnsi="Arial" w:cs="Arial"/>
          <w:sz w:val="28"/>
          <w:szCs w:val="28"/>
        </w:rPr>
      </w:pPr>
    </w:p>
    <w:p w14:paraId="1915059F" w14:textId="77777777" w:rsidR="00D23A05" w:rsidRPr="00A63A1B" w:rsidRDefault="00D23A05" w:rsidP="00F34579">
      <w:pPr>
        <w:pStyle w:val="ListParagraph"/>
        <w:numPr>
          <w:ilvl w:val="0"/>
          <w:numId w:val="3"/>
        </w:numPr>
        <w:rPr>
          <w:rFonts w:ascii="Arial" w:hAnsi="Arial" w:cs="Arial"/>
          <w:bCs/>
          <w:color w:val="000000"/>
        </w:rPr>
      </w:pPr>
      <w:r w:rsidRPr="00A63A1B">
        <w:rPr>
          <w:rFonts w:ascii="Arial" w:hAnsi="Arial" w:cs="Arial"/>
          <w:bCs/>
          <w:color w:val="000000"/>
        </w:rPr>
        <w:t>The new membership of the LGA City Regions Board will meet for the first time on 26 October 2015 at which members will decide on a work programme for the upcoming year.</w:t>
      </w:r>
    </w:p>
    <w:p w14:paraId="191505A0" w14:textId="77777777" w:rsidR="00D23A05" w:rsidRDefault="00D23A05" w:rsidP="00F34579">
      <w:pPr>
        <w:contextualSpacing/>
        <w:rPr>
          <w:rFonts w:ascii="Arial" w:hAnsi="Arial" w:cs="Arial"/>
          <w:bCs/>
          <w:color w:val="000000"/>
        </w:rPr>
      </w:pPr>
    </w:p>
    <w:p w14:paraId="191505A1" w14:textId="77777777" w:rsidR="00D23A05" w:rsidRDefault="00D23A05" w:rsidP="00F34579">
      <w:pPr>
        <w:pStyle w:val="LGAItemNoHeading"/>
        <w:spacing w:before="0" w:after="0" w:line="240" w:lineRule="auto"/>
        <w:contextualSpacing/>
        <w:rPr>
          <w:rFonts w:ascii="Arial" w:hAnsi="Arial" w:cs="Arial"/>
          <w:sz w:val="22"/>
          <w:szCs w:val="22"/>
        </w:rPr>
      </w:pPr>
      <w:r w:rsidRPr="0014692B">
        <w:rPr>
          <w:rFonts w:ascii="Arial" w:hAnsi="Arial" w:cs="Arial"/>
          <w:sz w:val="22"/>
          <w:szCs w:val="22"/>
        </w:rPr>
        <w:t>LGA Annual Conference</w:t>
      </w:r>
      <w:r>
        <w:rPr>
          <w:rFonts w:ascii="Arial" w:hAnsi="Arial" w:cs="Arial"/>
          <w:sz w:val="22"/>
          <w:szCs w:val="22"/>
        </w:rPr>
        <w:t xml:space="preserve"> 2015</w:t>
      </w:r>
    </w:p>
    <w:p w14:paraId="3C6496B3" w14:textId="77777777" w:rsidR="00F34579" w:rsidRDefault="00F34579" w:rsidP="00F34579">
      <w:pPr>
        <w:pStyle w:val="LGAItemNoHeading"/>
        <w:spacing w:before="0" w:after="0" w:line="240" w:lineRule="auto"/>
        <w:contextualSpacing/>
        <w:rPr>
          <w:rFonts w:ascii="Arial" w:hAnsi="Arial" w:cs="Arial"/>
          <w:sz w:val="22"/>
          <w:szCs w:val="22"/>
        </w:rPr>
      </w:pPr>
    </w:p>
    <w:p w14:paraId="191505A2" w14:textId="12FEB490" w:rsidR="00D23A05" w:rsidRDefault="00D23A05" w:rsidP="00F34579">
      <w:pPr>
        <w:pStyle w:val="Default"/>
        <w:numPr>
          <w:ilvl w:val="0"/>
          <w:numId w:val="3"/>
        </w:numPr>
        <w:contextualSpacing/>
        <w:rPr>
          <w:sz w:val="22"/>
          <w:szCs w:val="22"/>
        </w:rPr>
      </w:pPr>
      <w:r w:rsidRPr="00773833">
        <w:rPr>
          <w:sz w:val="22"/>
          <w:szCs w:val="22"/>
        </w:rPr>
        <w:t xml:space="preserve">At our annual conference in Harrogate the LGA hosted </w:t>
      </w:r>
      <w:r>
        <w:rPr>
          <w:sz w:val="22"/>
          <w:szCs w:val="22"/>
        </w:rPr>
        <w:t xml:space="preserve">several </w:t>
      </w:r>
      <w:r w:rsidRPr="00773833">
        <w:rPr>
          <w:sz w:val="22"/>
          <w:szCs w:val="22"/>
        </w:rPr>
        <w:t>sessions covering the remit</w:t>
      </w:r>
      <w:r>
        <w:rPr>
          <w:sz w:val="22"/>
          <w:szCs w:val="22"/>
        </w:rPr>
        <w:t xml:space="preserve"> of the City Regions Board, including two on</w:t>
      </w:r>
      <w:r w:rsidRPr="00773833">
        <w:rPr>
          <w:sz w:val="22"/>
          <w:szCs w:val="22"/>
        </w:rPr>
        <w:t xml:space="preserve"> </w:t>
      </w:r>
      <w:r w:rsidR="00226103" w:rsidRPr="00773833">
        <w:rPr>
          <w:sz w:val="22"/>
          <w:szCs w:val="22"/>
        </w:rPr>
        <w:t>devolution</w:t>
      </w:r>
      <w:r w:rsidR="006802E5">
        <w:rPr>
          <w:sz w:val="22"/>
          <w:szCs w:val="22"/>
        </w:rPr>
        <w:t>. They</w:t>
      </w:r>
      <w:bookmarkStart w:id="1" w:name="_GoBack"/>
      <w:bookmarkEnd w:id="1"/>
      <w:r w:rsidRPr="00773833">
        <w:rPr>
          <w:sz w:val="22"/>
          <w:szCs w:val="22"/>
        </w:rPr>
        <w:t xml:space="preserve"> were </w:t>
      </w:r>
      <w:r>
        <w:rPr>
          <w:sz w:val="22"/>
          <w:szCs w:val="22"/>
        </w:rPr>
        <w:t xml:space="preserve">all </w:t>
      </w:r>
      <w:r w:rsidRPr="00773833">
        <w:rPr>
          <w:sz w:val="22"/>
          <w:szCs w:val="22"/>
        </w:rPr>
        <w:t xml:space="preserve">well attended. </w:t>
      </w:r>
    </w:p>
    <w:p w14:paraId="191505A3" w14:textId="77777777" w:rsidR="00D23A05" w:rsidRDefault="00D23A05" w:rsidP="00F34579">
      <w:pPr>
        <w:pStyle w:val="Default"/>
        <w:contextualSpacing/>
        <w:rPr>
          <w:sz w:val="22"/>
          <w:szCs w:val="22"/>
        </w:rPr>
      </w:pPr>
    </w:p>
    <w:p w14:paraId="191505A4" w14:textId="77777777" w:rsidR="00D23A05" w:rsidRDefault="00D23A05" w:rsidP="00F34579">
      <w:pPr>
        <w:pStyle w:val="MainText"/>
        <w:spacing w:line="240" w:lineRule="auto"/>
        <w:contextualSpacing/>
        <w:rPr>
          <w:rFonts w:ascii="Arial" w:hAnsi="Arial" w:cs="Arial"/>
          <w:b/>
          <w:szCs w:val="22"/>
        </w:rPr>
      </w:pPr>
      <w:r>
        <w:rPr>
          <w:rFonts w:ascii="Arial" w:hAnsi="Arial" w:cs="Arial"/>
          <w:b/>
          <w:szCs w:val="22"/>
        </w:rPr>
        <w:t>Cities and Local Government Devolution Bill</w:t>
      </w:r>
    </w:p>
    <w:p w14:paraId="191505A5" w14:textId="77777777" w:rsidR="00D23A05" w:rsidRDefault="00D23A05" w:rsidP="00F34579">
      <w:pPr>
        <w:pStyle w:val="MainText"/>
        <w:spacing w:line="240" w:lineRule="auto"/>
        <w:contextualSpacing/>
        <w:rPr>
          <w:rFonts w:ascii="Arial" w:hAnsi="Arial" w:cs="Arial"/>
          <w:b/>
          <w:szCs w:val="22"/>
        </w:rPr>
      </w:pPr>
    </w:p>
    <w:p w14:paraId="191505A6" w14:textId="77777777" w:rsidR="00D23A05" w:rsidRPr="008802DD" w:rsidRDefault="00D23A05" w:rsidP="00F34579">
      <w:pPr>
        <w:pStyle w:val="MainText"/>
        <w:numPr>
          <w:ilvl w:val="0"/>
          <w:numId w:val="3"/>
        </w:numPr>
        <w:spacing w:line="240" w:lineRule="auto"/>
        <w:contextualSpacing/>
        <w:rPr>
          <w:rFonts w:ascii="Arial" w:hAnsi="Arial" w:cs="Arial"/>
          <w:szCs w:val="22"/>
        </w:rPr>
      </w:pPr>
      <w:r>
        <w:rPr>
          <w:rFonts w:ascii="Arial" w:hAnsi="Arial" w:cs="Arial"/>
          <w:szCs w:val="22"/>
        </w:rPr>
        <w:t>Members of the City Regions Board have continued to feed into the LGA’s lobbying on the</w:t>
      </w:r>
      <w:r w:rsidRPr="00773833">
        <w:rPr>
          <w:rFonts w:ascii="Arial" w:hAnsi="Arial" w:cs="Arial"/>
          <w:szCs w:val="22"/>
        </w:rPr>
        <w:t xml:space="preserve"> Cities and Local Government Bill </w:t>
      </w:r>
      <w:r>
        <w:rPr>
          <w:rFonts w:ascii="Arial" w:hAnsi="Arial" w:cs="Arial"/>
          <w:szCs w:val="22"/>
        </w:rPr>
        <w:t xml:space="preserve">(the Bill) </w:t>
      </w:r>
      <w:r w:rsidRPr="00773833">
        <w:rPr>
          <w:rFonts w:ascii="Arial" w:hAnsi="Arial" w:cs="Arial"/>
          <w:szCs w:val="22"/>
        </w:rPr>
        <w:t>as it passe</w:t>
      </w:r>
      <w:r>
        <w:rPr>
          <w:rFonts w:ascii="Arial" w:hAnsi="Arial" w:cs="Arial"/>
          <w:szCs w:val="22"/>
        </w:rPr>
        <w:t>d</w:t>
      </w:r>
      <w:r w:rsidRPr="00773833">
        <w:rPr>
          <w:rFonts w:ascii="Arial" w:hAnsi="Arial" w:cs="Arial"/>
          <w:szCs w:val="22"/>
        </w:rPr>
        <w:t xml:space="preserve"> through the House of Lords. </w:t>
      </w:r>
      <w:r>
        <w:rPr>
          <w:rFonts w:ascii="Arial" w:hAnsi="Arial" w:cs="Arial"/>
          <w:szCs w:val="22"/>
        </w:rPr>
        <w:t>We have s</w:t>
      </w:r>
      <w:r w:rsidRPr="00773833">
        <w:rPr>
          <w:rFonts w:ascii="Arial" w:hAnsi="Arial" w:cs="Arial"/>
          <w:szCs w:val="22"/>
        </w:rPr>
        <w:t xml:space="preserve">uccessfully pressed for amendments to the Bill in the Lords that </w:t>
      </w:r>
      <w:r>
        <w:rPr>
          <w:rFonts w:ascii="Arial" w:hAnsi="Arial" w:cs="Arial"/>
          <w:szCs w:val="22"/>
        </w:rPr>
        <w:t>would</w:t>
      </w:r>
      <w:r w:rsidRPr="00773833">
        <w:rPr>
          <w:rFonts w:ascii="Arial" w:hAnsi="Arial" w:cs="Arial"/>
          <w:szCs w:val="22"/>
        </w:rPr>
        <w:t xml:space="preserve"> help to bring more transparency and consistency to the deals process.  The Bill is expected to be introduced in the Commons </w:t>
      </w:r>
      <w:r>
        <w:rPr>
          <w:rFonts w:ascii="Arial" w:hAnsi="Arial" w:cs="Arial"/>
          <w:szCs w:val="22"/>
        </w:rPr>
        <w:t xml:space="preserve">within weeks, and </w:t>
      </w:r>
      <w:r>
        <w:rPr>
          <w:rFonts w:ascii="Arial" w:hAnsi="Arial" w:cs="Arial"/>
        </w:rPr>
        <w:t>Members have provided officers with their views on the next proposed lobbying strategy for this latest stage.</w:t>
      </w:r>
    </w:p>
    <w:p w14:paraId="191505A7" w14:textId="77777777" w:rsidR="00D23A05" w:rsidRDefault="00D23A05" w:rsidP="00F34579">
      <w:pPr>
        <w:contextualSpacing/>
        <w:rPr>
          <w:rFonts w:ascii="Arial" w:hAnsi="Arial" w:cs="Arial"/>
          <w:b/>
        </w:rPr>
      </w:pPr>
    </w:p>
    <w:p w14:paraId="191505A8" w14:textId="76C95EF1" w:rsidR="00D23A05" w:rsidRPr="00A63A1B" w:rsidRDefault="00D23A05" w:rsidP="00F34579">
      <w:pPr>
        <w:pStyle w:val="ListParagraph"/>
        <w:numPr>
          <w:ilvl w:val="0"/>
          <w:numId w:val="3"/>
        </w:numPr>
        <w:rPr>
          <w:rFonts w:ascii="Arial" w:hAnsi="Arial" w:cs="Arial"/>
        </w:rPr>
      </w:pPr>
      <w:r w:rsidRPr="00A63A1B">
        <w:rPr>
          <w:rFonts w:ascii="Arial" w:hAnsi="Arial" w:cs="Arial"/>
        </w:rPr>
        <w:t>The LGA has also submitted evidence to the C</w:t>
      </w:r>
      <w:r w:rsidR="003F0470">
        <w:rPr>
          <w:rFonts w:ascii="Arial" w:hAnsi="Arial" w:cs="Arial"/>
        </w:rPr>
        <w:t xml:space="preserve">ommunities and </w:t>
      </w:r>
      <w:r w:rsidRPr="00A63A1B">
        <w:rPr>
          <w:rFonts w:ascii="Arial" w:hAnsi="Arial" w:cs="Arial"/>
        </w:rPr>
        <w:t>L</w:t>
      </w:r>
      <w:r w:rsidR="003F0470">
        <w:rPr>
          <w:rFonts w:ascii="Arial" w:hAnsi="Arial" w:cs="Arial"/>
        </w:rPr>
        <w:t xml:space="preserve">ocal </w:t>
      </w:r>
      <w:r w:rsidRPr="00A63A1B">
        <w:rPr>
          <w:rFonts w:ascii="Arial" w:hAnsi="Arial" w:cs="Arial"/>
        </w:rPr>
        <w:t>G</w:t>
      </w:r>
      <w:r w:rsidR="003F0470">
        <w:rPr>
          <w:rFonts w:ascii="Arial" w:hAnsi="Arial" w:cs="Arial"/>
        </w:rPr>
        <w:t>overnment</w:t>
      </w:r>
      <w:r w:rsidRPr="00A63A1B">
        <w:rPr>
          <w:rFonts w:ascii="Arial" w:hAnsi="Arial" w:cs="Arial"/>
        </w:rPr>
        <w:t xml:space="preserve"> Select Committee inquiry on the Cities and Local Government Devolution Bill, with </w:t>
      </w:r>
      <w:r w:rsidR="00226103">
        <w:rPr>
          <w:rFonts w:ascii="Arial" w:hAnsi="Arial" w:cs="Arial"/>
        </w:rPr>
        <w:t xml:space="preserve">the </w:t>
      </w:r>
      <w:r w:rsidRPr="00A63A1B">
        <w:rPr>
          <w:rFonts w:ascii="Arial" w:hAnsi="Arial" w:cs="Arial"/>
        </w:rPr>
        <w:t>key messages that:</w:t>
      </w:r>
    </w:p>
    <w:p w14:paraId="191505A9" w14:textId="77777777" w:rsidR="00D23A05" w:rsidRPr="00110896" w:rsidRDefault="00D23A05" w:rsidP="00F34579">
      <w:pPr>
        <w:contextualSpacing/>
        <w:rPr>
          <w:rFonts w:ascii="Arial" w:hAnsi="Arial" w:cs="Arial"/>
        </w:rPr>
      </w:pPr>
    </w:p>
    <w:p w14:paraId="191505AA" w14:textId="77777777" w:rsidR="00A63A1B" w:rsidRPr="00A63A1B" w:rsidRDefault="00A63A1B" w:rsidP="00F34579">
      <w:pPr>
        <w:pStyle w:val="ListParagraph"/>
        <w:numPr>
          <w:ilvl w:val="0"/>
          <w:numId w:val="4"/>
        </w:numPr>
        <w:rPr>
          <w:rFonts w:ascii="Arial" w:hAnsi="Arial" w:cs="Arial"/>
          <w:vanish/>
        </w:rPr>
      </w:pPr>
    </w:p>
    <w:p w14:paraId="191505AB" w14:textId="77777777" w:rsidR="00A63A1B" w:rsidRPr="00A63A1B" w:rsidRDefault="00A63A1B" w:rsidP="00F34579">
      <w:pPr>
        <w:pStyle w:val="ListParagraph"/>
        <w:numPr>
          <w:ilvl w:val="0"/>
          <w:numId w:val="4"/>
        </w:numPr>
        <w:rPr>
          <w:rFonts w:ascii="Arial" w:hAnsi="Arial" w:cs="Arial"/>
          <w:vanish/>
        </w:rPr>
      </w:pPr>
    </w:p>
    <w:p w14:paraId="191505AC" w14:textId="77777777" w:rsidR="00A63A1B" w:rsidRPr="00A63A1B" w:rsidRDefault="00A63A1B" w:rsidP="00F34579">
      <w:pPr>
        <w:pStyle w:val="ListParagraph"/>
        <w:numPr>
          <w:ilvl w:val="0"/>
          <w:numId w:val="4"/>
        </w:numPr>
        <w:rPr>
          <w:rFonts w:ascii="Arial" w:hAnsi="Arial" w:cs="Arial"/>
          <w:vanish/>
        </w:rPr>
      </w:pPr>
    </w:p>
    <w:p w14:paraId="191505AD" w14:textId="77777777" w:rsidR="00A63A1B" w:rsidRPr="00A63A1B" w:rsidRDefault="00A63A1B" w:rsidP="00F34579">
      <w:pPr>
        <w:pStyle w:val="ListParagraph"/>
        <w:numPr>
          <w:ilvl w:val="0"/>
          <w:numId w:val="4"/>
        </w:numPr>
        <w:rPr>
          <w:rFonts w:ascii="Arial" w:hAnsi="Arial" w:cs="Arial"/>
          <w:vanish/>
        </w:rPr>
      </w:pPr>
    </w:p>
    <w:p w14:paraId="191505AE" w14:textId="77777777" w:rsidR="00D23A05" w:rsidRPr="00110896" w:rsidRDefault="001303F5" w:rsidP="00F34579">
      <w:pPr>
        <w:numPr>
          <w:ilvl w:val="1"/>
          <w:numId w:val="4"/>
        </w:numPr>
        <w:contextualSpacing/>
        <w:rPr>
          <w:rFonts w:ascii="Arial" w:hAnsi="Arial" w:cs="Arial"/>
        </w:rPr>
      </w:pPr>
      <w:r w:rsidRPr="00110896">
        <w:rPr>
          <w:rFonts w:ascii="Arial" w:hAnsi="Arial" w:cs="Arial"/>
        </w:rPr>
        <w:t xml:space="preserve">for </w:t>
      </w:r>
      <w:r w:rsidR="00D23A05" w:rsidRPr="00110896">
        <w:rPr>
          <w:rFonts w:ascii="Arial" w:hAnsi="Arial" w:cs="Arial"/>
        </w:rPr>
        <w:t>the full potential of devolution to be realised</w:t>
      </w:r>
      <w:r>
        <w:rPr>
          <w:rFonts w:ascii="Arial" w:hAnsi="Arial" w:cs="Arial"/>
        </w:rPr>
        <w:t>,</w:t>
      </w:r>
      <w:r w:rsidR="00D23A05" w:rsidRPr="00110896">
        <w:rPr>
          <w:rFonts w:ascii="Arial" w:hAnsi="Arial" w:cs="Arial"/>
        </w:rPr>
        <w:t xml:space="preserve"> the Bill must be backed up b</w:t>
      </w:r>
      <w:r>
        <w:rPr>
          <w:rFonts w:ascii="Arial" w:hAnsi="Arial" w:cs="Arial"/>
        </w:rPr>
        <w:t>y the political will to deliver;</w:t>
      </w:r>
    </w:p>
    <w:p w14:paraId="191505AF" w14:textId="77777777" w:rsidR="00D23A05" w:rsidRPr="00110896" w:rsidRDefault="001303F5" w:rsidP="00F34579">
      <w:pPr>
        <w:numPr>
          <w:ilvl w:val="1"/>
          <w:numId w:val="4"/>
        </w:numPr>
        <w:contextualSpacing/>
        <w:rPr>
          <w:rFonts w:ascii="Arial" w:hAnsi="Arial" w:cs="Arial"/>
        </w:rPr>
      </w:pPr>
      <w:r w:rsidRPr="00110896">
        <w:rPr>
          <w:rFonts w:ascii="Arial" w:hAnsi="Arial" w:cs="Arial"/>
        </w:rPr>
        <w:t xml:space="preserve">decisions </w:t>
      </w:r>
      <w:r w:rsidR="00D23A05" w:rsidRPr="00110896">
        <w:rPr>
          <w:rFonts w:ascii="Arial" w:hAnsi="Arial" w:cs="Arial"/>
        </w:rPr>
        <w:t>must be made transparently and in consultation with local areas</w:t>
      </w:r>
      <w:r>
        <w:rPr>
          <w:rFonts w:ascii="Arial" w:hAnsi="Arial" w:cs="Arial"/>
        </w:rPr>
        <w:t>;</w:t>
      </w:r>
    </w:p>
    <w:p w14:paraId="191505B0" w14:textId="77777777" w:rsidR="00D23A05" w:rsidRPr="00110896" w:rsidRDefault="001303F5" w:rsidP="00F34579">
      <w:pPr>
        <w:numPr>
          <w:ilvl w:val="1"/>
          <w:numId w:val="4"/>
        </w:numPr>
        <w:contextualSpacing/>
        <w:rPr>
          <w:rFonts w:ascii="Arial" w:hAnsi="Arial" w:cs="Arial"/>
        </w:rPr>
      </w:pPr>
      <w:r w:rsidRPr="00110896">
        <w:rPr>
          <w:rFonts w:ascii="Arial" w:hAnsi="Arial" w:cs="Arial"/>
        </w:rPr>
        <w:t xml:space="preserve">devolution </w:t>
      </w:r>
      <w:r w:rsidR="00D23A05" w:rsidRPr="00110896">
        <w:rPr>
          <w:rFonts w:ascii="Arial" w:hAnsi="Arial" w:cs="Arial"/>
        </w:rPr>
        <w:t>must be backed up by the fiscal tools to generate investment in infrastructure and services</w:t>
      </w:r>
      <w:r>
        <w:rPr>
          <w:rFonts w:ascii="Arial" w:hAnsi="Arial" w:cs="Arial"/>
        </w:rPr>
        <w:t>;</w:t>
      </w:r>
    </w:p>
    <w:p w14:paraId="191505B1" w14:textId="77777777" w:rsidR="00D23A05" w:rsidRPr="00110896" w:rsidRDefault="001303F5" w:rsidP="00F34579">
      <w:pPr>
        <w:numPr>
          <w:ilvl w:val="1"/>
          <w:numId w:val="4"/>
        </w:numPr>
        <w:contextualSpacing/>
        <w:rPr>
          <w:rFonts w:ascii="Arial" w:hAnsi="Arial" w:cs="Arial"/>
        </w:rPr>
      </w:pPr>
      <w:proofErr w:type="gramStart"/>
      <w:r w:rsidRPr="00110896">
        <w:rPr>
          <w:rFonts w:ascii="Arial" w:hAnsi="Arial" w:cs="Arial"/>
        </w:rPr>
        <w:t>reforming</w:t>
      </w:r>
      <w:proofErr w:type="gramEnd"/>
      <w:r w:rsidRPr="00110896">
        <w:rPr>
          <w:rFonts w:ascii="Arial" w:hAnsi="Arial" w:cs="Arial"/>
        </w:rPr>
        <w:t xml:space="preserve"> </w:t>
      </w:r>
      <w:r w:rsidR="00D23A05" w:rsidRPr="00110896">
        <w:rPr>
          <w:rFonts w:ascii="Arial" w:hAnsi="Arial" w:cs="Arial"/>
        </w:rPr>
        <w:t>our care and support system is vital for all places to be able to meet current and future challenges, but there is no single template for health devolution.</w:t>
      </w:r>
    </w:p>
    <w:p w14:paraId="191505B2" w14:textId="77777777" w:rsidR="00D23A05" w:rsidRDefault="00D23A05" w:rsidP="00F34579">
      <w:pPr>
        <w:pStyle w:val="MainText"/>
        <w:spacing w:line="240" w:lineRule="auto"/>
        <w:contextualSpacing/>
        <w:rPr>
          <w:rFonts w:ascii="Arial" w:hAnsi="Arial" w:cs="Arial"/>
          <w:b/>
          <w:szCs w:val="22"/>
        </w:rPr>
      </w:pPr>
    </w:p>
    <w:p w14:paraId="191505B3" w14:textId="77777777" w:rsidR="00A63A1B" w:rsidRDefault="00D23A05" w:rsidP="00F34579">
      <w:pPr>
        <w:pStyle w:val="MainText"/>
        <w:spacing w:line="240" w:lineRule="auto"/>
        <w:contextualSpacing/>
        <w:rPr>
          <w:rFonts w:ascii="Arial" w:hAnsi="Arial" w:cs="Arial"/>
          <w:b/>
          <w:szCs w:val="22"/>
        </w:rPr>
      </w:pPr>
      <w:r w:rsidRPr="00110896">
        <w:rPr>
          <w:rFonts w:ascii="Arial" w:hAnsi="Arial" w:cs="Arial"/>
          <w:b/>
          <w:szCs w:val="22"/>
        </w:rPr>
        <w:t>Devolution</w:t>
      </w:r>
    </w:p>
    <w:p w14:paraId="191505B4" w14:textId="77777777" w:rsidR="00A63A1B" w:rsidRDefault="00A63A1B" w:rsidP="00F34579">
      <w:pPr>
        <w:pStyle w:val="MainText"/>
        <w:spacing w:line="240" w:lineRule="auto"/>
        <w:contextualSpacing/>
        <w:rPr>
          <w:rFonts w:ascii="Arial" w:hAnsi="Arial" w:cs="Arial"/>
          <w:b/>
          <w:szCs w:val="22"/>
        </w:rPr>
      </w:pPr>
    </w:p>
    <w:p w14:paraId="191505B5" w14:textId="77777777" w:rsidR="00D23A05" w:rsidRPr="00A63A1B" w:rsidRDefault="00D23A05" w:rsidP="00F34579">
      <w:pPr>
        <w:pStyle w:val="MainText"/>
        <w:numPr>
          <w:ilvl w:val="0"/>
          <w:numId w:val="4"/>
        </w:numPr>
        <w:spacing w:line="240" w:lineRule="auto"/>
        <w:ind w:left="357" w:hanging="357"/>
        <w:contextualSpacing/>
        <w:rPr>
          <w:rFonts w:ascii="Arial" w:hAnsi="Arial" w:cs="Arial"/>
        </w:rPr>
      </w:pPr>
      <w:r w:rsidRPr="00A63A1B">
        <w:rPr>
          <w:rFonts w:ascii="Arial" w:hAnsi="Arial" w:cs="Arial"/>
        </w:rPr>
        <w:t>Since the last Chair’s report, the LGA has re-launched a new online ‘</w:t>
      </w:r>
      <w:proofErr w:type="spellStart"/>
      <w:r w:rsidRPr="00A63A1B">
        <w:rPr>
          <w:rFonts w:ascii="Arial" w:hAnsi="Arial" w:cs="Arial"/>
        </w:rPr>
        <w:t>devo</w:t>
      </w:r>
      <w:proofErr w:type="spellEnd"/>
      <w:r w:rsidRPr="00A63A1B">
        <w:rPr>
          <w:rFonts w:ascii="Arial" w:hAnsi="Arial" w:cs="Arial"/>
        </w:rPr>
        <w:t xml:space="preserve"> hub’ to help councils find out what has been achieved in different areas of England, what is possible and a toolkit to assist in planning for future devolution. The ‘hub’ is a resource for technical information, updates on the most recent activity at local and national government level, and key documents from devolution frontrunners. This can be found at </w:t>
      </w:r>
      <w:hyperlink r:id="rId11" w:history="1">
        <w:r w:rsidR="001303F5" w:rsidRPr="002F285C">
          <w:rPr>
            <w:rStyle w:val="Hyperlink"/>
            <w:rFonts w:ascii="Arial" w:hAnsi="Arial" w:cs="Arial"/>
          </w:rPr>
          <w:t>http://www.local.gov.uk/devolution</w:t>
        </w:r>
      </w:hyperlink>
    </w:p>
    <w:p w14:paraId="191505B6" w14:textId="77777777" w:rsidR="00D23A05" w:rsidRPr="00773833" w:rsidRDefault="00D23A05" w:rsidP="00F34579">
      <w:pPr>
        <w:contextualSpacing/>
        <w:rPr>
          <w:rFonts w:ascii="Arial" w:hAnsi="Arial" w:cs="Arial"/>
        </w:rPr>
      </w:pPr>
    </w:p>
    <w:p w14:paraId="191505B7" w14:textId="77777777" w:rsidR="00D23A05" w:rsidRPr="008802DD" w:rsidRDefault="00D23A05" w:rsidP="00F34579">
      <w:pPr>
        <w:contextualSpacing/>
        <w:rPr>
          <w:rFonts w:ascii="Arial" w:hAnsi="Arial" w:cs="Arial"/>
        </w:rPr>
      </w:pPr>
      <w:r w:rsidRPr="00A63A1B">
        <w:rPr>
          <w:rFonts w:ascii="Arial" w:hAnsi="Arial" w:cs="Arial"/>
          <w:b/>
        </w:rPr>
        <w:t>The LGA support offer</w:t>
      </w:r>
      <w:r>
        <w:rPr>
          <w:rStyle w:val="FootnoteReference"/>
          <w:rFonts w:ascii="Arial" w:hAnsi="Arial" w:cs="Arial"/>
        </w:rPr>
        <w:footnoteReference w:id="1"/>
      </w:r>
    </w:p>
    <w:p w14:paraId="191505B8" w14:textId="77777777" w:rsidR="00D23A05" w:rsidRPr="008802DD" w:rsidRDefault="00D23A05" w:rsidP="00F34579">
      <w:pPr>
        <w:contextualSpacing/>
        <w:rPr>
          <w:rFonts w:ascii="Arial" w:hAnsi="Arial" w:cs="Arial"/>
        </w:rPr>
      </w:pPr>
    </w:p>
    <w:p w14:paraId="191505B9" w14:textId="77777777" w:rsidR="00D23A05" w:rsidRPr="00A63A1B" w:rsidRDefault="00D23A05" w:rsidP="00F34579">
      <w:pPr>
        <w:pStyle w:val="ListParagraph"/>
        <w:numPr>
          <w:ilvl w:val="0"/>
          <w:numId w:val="4"/>
        </w:numPr>
        <w:ind w:left="0"/>
        <w:rPr>
          <w:rFonts w:ascii="Arial" w:hAnsi="Arial" w:cs="Arial"/>
        </w:rPr>
      </w:pPr>
      <w:r w:rsidRPr="00A63A1B">
        <w:rPr>
          <w:rFonts w:ascii="Arial" w:hAnsi="Arial" w:cs="Arial"/>
        </w:rPr>
        <w:t>The LGA formally launched its support offer for councils to help them secure the benefits of devolution for their residents with a menu of support to assist councils with:</w:t>
      </w:r>
    </w:p>
    <w:p w14:paraId="191505BA" w14:textId="77777777" w:rsidR="00D23A05" w:rsidRDefault="00D23A05" w:rsidP="00F34579">
      <w:pPr>
        <w:contextualSpacing/>
        <w:rPr>
          <w:rFonts w:ascii="Arial" w:hAnsi="Arial" w:cs="Arial"/>
        </w:rPr>
      </w:pPr>
    </w:p>
    <w:p w14:paraId="191505BB" w14:textId="77777777" w:rsidR="00D23A05" w:rsidRPr="00A63A1B" w:rsidRDefault="00D23A05" w:rsidP="00F34579">
      <w:pPr>
        <w:pStyle w:val="ListParagraph"/>
        <w:numPr>
          <w:ilvl w:val="1"/>
          <w:numId w:val="4"/>
        </w:numPr>
        <w:rPr>
          <w:rFonts w:ascii="Arial" w:hAnsi="Arial" w:cs="Arial"/>
        </w:rPr>
      </w:pPr>
      <w:r w:rsidRPr="00A63A1B">
        <w:rPr>
          <w:rFonts w:ascii="Arial" w:hAnsi="Arial" w:cs="Arial"/>
        </w:rPr>
        <w:t>establishing governance and accountability arrangements</w:t>
      </w:r>
      <w:r w:rsidR="001303F5">
        <w:rPr>
          <w:rFonts w:ascii="Arial" w:hAnsi="Arial" w:cs="Arial"/>
        </w:rPr>
        <w:t>;</w:t>
      </w:r>
    </w:p>
    <w:p w14:paraId="191505BC" w14:textId="77777777" w:rsidR="00D23A05" w:rsidRPr="00A63A1B" w:rsidRDefault="00D23A05" w:rsidP="00F34579">
      <w:pPr>
        <w:pStyle w:val="ListParagraph"/>
        <w:numPr>
          <w:ilvl w:val="1"/>
          <w:numId w:val="4"/>
        </w:numPr>
        <w:rPr>
          <w:rFonts w:ascii="Arial" w:hAnsi="Arial" w:cs="Arial"/>
        </w:rPr>
      </w:pPr>
      <w:r w:rsidRPr="00A63A1B">
        <w:rPr>
          <w:rFonts w:ascii="Arial" w:hAnsi="Arial" w:cs="Arial"/>
        </w:rPr>
        <w:t>developing their evidence base for proposals</w:t>
      </w:r>
      <w:r w:rsidR="001303F5">
        <w:rPr>
          <w:rFonts w:ascii="Arial" w:hAnsi="Arial" w:cs="Arial"/>
        </w:rPr>
        <w:t>;</w:t>
      </w:r>
    </w:p>
    <w:p w14:paraId="191505BD" w14:textId="77777777" w:rsidR="00D23A05" w:rsidRPr="00A63A1B" w:rsidRDefault="00D23A05" w:rsidP="00F34579">
      <w:pPr>
        <w:pStyle w:val="ListParagraph"/>
        <w:numPr>
          <w:ilvl w:val="1"/>
          <w:numId w:val="4"/>
        </w:numPr>
        <w:rPr>
          <w:rFonts w:ascii="Arial" w:hAnsi="Arial" w:cs="Arial"/>
        </w:rPr>
      </w:pPr>
      <w:proofErr w:type="gramStart"/>
      <w:r w:rsidRPr="00A63A1B">
        <w:rPr>
          <w:rFonts w:ascii="Arial" w:hAnsi="Arial" w:cs="Arial"/>
        </w:rPr>
        <w:t>negotiating</w:t>
      </w:r>
      <w:proofErr w:type="gramEnd"/>
      <w:r w:rsidRPr="00A63A1B">
        <w:rPr>
          <w:rFonts w:ascii="Arial" w:hAnsi="Arial" w:cs="Arial"/>
        </w:rPr>
        <w:t xml:space="preserve"> with Whitehall departments.</w:t>
      </w:r>
    </w:p>
    <w:p w14:paraId="191505BE" w14:textId="77777777" w:rsidR="00D23A05" w:rsidRPr="00773833" w:rsidRDefault="00D23A05" w:rsidP="00F34579">
      <w:pPr>
        <w:contextualSpacing/>
        <w:rPr>
          <w:rFonts w:ascii="Arial" w:hAnsi="Arial" w:cs="Arial"/>
        </w:rPr>
      </w:pPr>
    </w:p>
    <w:p w14:paraId="191505BF" w14:textId="77777777" w:rsidR="00D23A05" w:rsidRPr="00A63A1B" w:rsidRDefault="00D23A05" w:rsidP="00F34579">
      <w:pPr>
        <w:pStyle w:val="ListParagraph"/>
        <w:numPr>
          <w:ilvl w:val="0"/>
          <w:numId w:val="4"/>
        </w:numPr>
        <w:ind w:left="0"/>
        <w:rPr>
          <w:rFonts w:ascii="Arial" w:hAnsi="Arial" w:cs="Arial"/>
        </w:rPr>
      </w:pPr>
      <w:r w:rsidRPr="00A63A1B">
        <w:rPr>
          <w:rFonts w:ascii="Arial" w:hAnsi="Arial" w:cs="Arial"/>
        </w:rPr>
        <w:lastRenderedPageBreak/>
        <w:t xml:space="preserve">Officers will also be holding a series of events tailored to different areas of the country. The first, to be held in Birmingham on </w:t>
      </w:r>
      <w:r w:rsidR="001303F5">
        <w:rPr>
          <w:rFonts w:ascii="Arial" w:hAnsi="Arial" w:cs="Arial"/>
        </w:rPr>
        <w:t xml:space="preserve">21 </w:t>
      </w:r>
      <w:r w:rsidRPr="00A63A1B">
        <w:rPr>
          <w:rFonts w:ascii="Arial" w:hAnsi="Arial" w:cs="Arial"/>
        </w:rPr>
        <w:t>October</w:t>
      </w:r>
      <w:r w:rsidR="001303F5">
        <w:rPr>
          <w:rFonts w:ascii="Arial" w:hAnsi="Arial" w:cs="Arial"/>
        </w:rPr>
        <w:t xml:space="preserve"> 2015</w:t>
      </w:r>
      <w:r w:rsidRPr="00A63A1B">
        <w:rPr>
          <w:rFonts w:ascii="Arial" w:hAnsi="Arial" w:cs="Arial"/>
        </w:rPr>
        <w:t>, will focus on helping councils communicate with the public and stakeholders about devolution.</w:t>
      </w:r>
    </w:p>
    <w:p w14:paraId="191505C0" w14:textId="77777777" w:rsidR="00D23A05" w:rsidRPr="008802DD" w:rsidRDefault="00D23A05" w:rsidP="00F34579">
      <w:pPr>
        <w:contextualSpacing/>
        <w:rPr>
          <w:rFonts w:ascii="Arial" w:hAnsi="Arial" w:cs="Arial"/>
        </w:rPr>
      </w:pPr>
    </w:p>
    <w:p w14:paraId="191505C1" w14:textId="77777777" w:rsidR="00D23A05" w:rsidRPr="00A63A1B" w:rsidRDefault="00D23A05" w:rsidP="00F34579">
      <w:pPr>
        <w:pStyle w:val="ListParagraph"/>
        <w:numPr>
          <w:ilvl w:val="0"/>
          <w:numId w:val="4"/>
        </w:numPr>
        <w:ind w:left="0"/>
        <w:rPr>
          <w:rFonts w:ascii="Arial" w:hAnsi="Arial" w:cs="Arial"/>
        </w:rPr>
      </w:pPr>
      <w:r w:rsidRPr="00A63A1B">
        <w:rPr>
          <w:rFonts w:ascii="Arial" w:hAnsi="Arial" w:cs="Arial"/>
        </w:rPr>
        <w:t xml:space="preserve">Finally, </w:t>
      </w:r>
      <w:r w:rsidR="00DA3779">
        <w:rPr>
          <w:rFonts w:ascii="Arial" w:hAnsi="Arial" w:cs="Arial"/>
        </w:rPr>
        <w:t xml:space="preserve">we </w:t>
      </w:r>
      <w:r w:rsidRPr="00A63A1B">
        <w:rPr>
          <w:rFonts w:ascii="Arial" w:hAnsi="Arial" w:cs="Arial"/>
        </w:rPr>
        <w:t xml:space="preserve">have also launched a </w:t>
      </w:r>
      <w:hyperlink r:id="rId12" w:history="1">
        <w:r w:rsidRPr="00A63A1B">
          <w:rPr>
            <w:rStyle w:val="Hyperlink"/>
            <w:rFonts w:ascii="Arial" w:hAnsi="Arial" w:cs="Arial"/>
          </w:rPr>
          <w:t>powering productivity infographic</w:t>
        </w:r>
      </w:hyperlink>
      <w:r w:rsidRPr="00A63A1B">
        <w:rPr>
          <w:rFonts w:ascii="Arial" w:hAnsi="Arial" w:cs="Arial"/>
        </w:rPr>
        <w:t xml:space="preserve"> which sets out what businesses could gain from devolution. It argues for the Spending Review to hand local government fairer funding and powers to unleash the full potential of local businesses and economies.</w:t>
      </w:r>
    </w:p>
    <w:p w14:paraId="191505C2" w14:textId="77777777" w:rsidR="00D23A05" w:rsidRPr="00773833" w:rsidRDefault="00D23A05" w:rsidP="00F34579">
      <w:pPr>
        <w:contextualSpacing/>
        <w:rPr>
          <w:rFonts w:ascii="Arial" w:hAnsi="Arial" w:cs="Arial"/>
        </w:rPr>
      </w:pPr>
    </w:p>
    <w:p w14:paraId="191505C3" w14:textId="77777777" w:rsidR="00D23A05" w:rsidRDefault="00D23A05" w:rsidP="00F34579">
      <w:pPr>
        <w:contextualSpacing/>
        <w:rPr>
          <w:rFonts w:ascii="Arial" w:hAnsi="Arial" w:cs="Arial"/>
          <w:b/>
          <w:color w:val="000000"/>
        </w:rPr>
      </w:pPr>
      <w:r w:rsidRPr="00E2574A">
        <w:rPr>
          <w:rFonts w:ascii="Arial" w:hAnsi="Arial" w:cs="Arial"/>
          <w:b/>
          <w:color w:val="000000"/>
        </w:rPr>
        <w:t>The evidence base for devolving of employment, skills and welfare</w:t>
      </w:r>
    </w:p>
    <w:p w14:paraId="191505C4" w14:textId="77777777" w:rsidR="00D23A05" w:rsidRDefault="00D23A05" w:rsidP="00F34579">
      <w:pPr>
        <w:contextualSpacing/>
        <w:rPr>
          <w:rFonts w:ascii="Arial" w:hAnsi="Arial" w:cs="Arial"/>
          <w:b/>
          <w:color w:val="000000"/>
        </w:rPr>
      </w:pPr>
    </w:p>
    <w:p w14:paraId="191505C5" w14:textId="77777777" w:rsidR="00D23A05" w:rsidRPr="00A63A1B" w:rsidRDefault="00D23A05" w:rsidP="00F34579">
      <w:pPr>
        <w:pStyle w:val="ListParagraph"/>
        <w:numPr>
          <w:ilvl w:val="0"/>
          <w:numId w:val="4"/>
        </w:numPr>
        <w:ind w:left="0"/>
        <w:rPr>
          <w:rFonts w:ascii="Arial" w:hAnsi="Arial" w:cs="Arial"/>
          <w:color w:val="000000"/>
        </w:rPr>
      </w:pPr>
      <w:r w:rsidRPr="00A63A1B">
        <w:rPr>
          <w:rFonts w:ascii="Arial" w:hAnsi="Arial" w:cs="Arial"/>
          <w:color w:val="000000"/>
        </w:rPr>
        <w:t>The City Regions Boards and People and Places Board have commissioned the Centre for Economic and Social Inclusion (Inclusion) to develop the detail of a devolved employment model for the most disadvantaged jobseekers / ESA claimants which devolves support in the right way and could be flexible enough to apply in all areas across England.</w:t>
      </w:r>
    </w:p>
    <w:p w14:paraId="191505C6" w14:textId="77777777" w:rsidR="00D23A05" w:rsidRDefault="00D23A05" w:rsidP="00F34579">
      <w:pPr>
        <w:contextualSpacing/>
        <w:rPr>
          <w:rFonts w:ascii="Arial" w:hAnsi="Arial" w:cs="Arial"/>
          <w:color w:val="000000"/>
        </w:rPr>
      </w:pPr>
    </w:p>
    <w:p w14:paraId="191505C7" w14:textId="77777777" w:rsidR="00D23A05" w:rsidRPr="00A63A1B" w:rsidRDefault="00D23A05" w:rsidP="00F34579">
      <w:pPr>
        <w:pStyle w:val="ListParagraph"/>
        <w:numPr>
          <w:ilvl w:val="0"/>
          <w:numId w:val="4"/>
        </w:numPr>
        <w:ind w:left="0"/>
        <w:rPr>
          <w:rFonts w:ascii="Arial" w:hAnsi="Arial" w:cs="Arial"/>
          <w:color w:val="000000"/>
        </w:rPr>
      </w:pPr>
      <w:r w:rsidRPr="00A63A1B">
        <w:rPr>
          <w:rFonts w:ascii="Arial" w:hAnsi="Arial" w:cs="Arial"/>
          <w:color w:val="000000"/>
        </w:rPr>
        <w:t>Alongside the model, the LGA will publish an evidence based report on the merits of a local approach to support people with physical and mental health conditions into work, and those with ‘treatable’ conditions drawing on case material from a range of councils.</w:t>
      </w:r>
    </w:p>
    <w:p w14:paraId="191505C8" w14:textId="77777777" w:rsidR="00D23A05" w:rsidRPr="00514085" w:rsidRDefault="00D23A05" w:rsidP="00F34579">
      <w:pPr>
        <w:ind w:left="360"/>
        <w:contextualSpacing/>
        <w:jc w:val="both"/>
        <w:rPr>
          <w:rFonts w:ascii="Arial" w:hAnsi="Arial" w:cs="Arial"/>
          <w:color w:val="000000"/>
        </w:rPr>
      </w:pPr>
      <w:r w:rsidRPr="008802DD">
        <w:rPr>
          <w:rFonts w:ascii="Arial" w:hAnsi="Arial" w:cs="Arial"/>
          <w:color w:val="000000"/>
        </w:rPr>
        <w:t xml:space="preserve"> </w:t>
      </w:r>
    </w:p>
    <w:tbl>
      <w:tblPr>
        <w:tblpPr w:leftFromText="180" w:rightFromText="180" w:bottomFromText="200" w:vertAnchor="text" w:horzAnchor="margin" w:tblpY="133"/>
        <w:tblW w:w="6062" w:type="dxa"/>
        <w:tblLook w:val="01E0" w:firstRow="1" w:lastRow="1" w:firstColumn="1" w:lastColumn="1" w:noHBand="0" w:noVBand="0"/>
      </w:tblPr>
      <w:tblGrid>
        <w:gridCol w:w="4111"/>
        <w:gridCol w:w="1951"/>
      </w:tblGrid>
      <w:tr w:rsidR="00D23A05" w14:paraId="191505CB" w14:textId="77777777" w:rsidTr="00F31FAB">
        <w:trPr>
          <w:trHeight w:val="426"/>
        </w:trPr>
        <w:tc>
          <w:tcPr>
            <w:tcW w:w="4111" w:type="dxa"/>
            <w:vAlign w:val="center"/>
          </w:tcPr>
          <w:p w14:paraId="191505C9" w14:textId="77777777" w:rsidR="00D23A05" w:rsidRPr="00766BC2" w:rsidRDefault="00D23A05" w:rsidP="00F34579">
            <w:pPr>
              <w:pStyle w:val="MainText"/>
              <w:spacing w:line="240" w:lineRule="auto"/>
              <w:contextualSpacing/>
              <w:rPr>
                <w:lang w:eastAsia="en-US"/>
              </w:rPr>
            </w:pPr>
            <w:r>
              <w:rPr>
                <w:rFonts w:ascii="Arial" w:hAnsi="Arial" w:cs="Arial"/>
                <w:b/>
                <w:szCs w:val="22"/>
                <w:lang w:eastAsia="en-US"/>
              </w:rPr>
              <w:t>Contact officer:</w:t>
            </w:r>
            <w:r>
              <w:rPr>
                <w:rFonts w:ascii="Arial" w:hAnsi="Arial" w:cs="Arial"/>
                <w:szCs w:val="22"/>
                <w:lang w:eastAsia="en-US"/>
              </w:rPr>
              <w:t xml:space="preserve"> </w:t>
            </w:r>
            <w:r w:rsidR="007A1D5D" w:rsidRPr="007A1D5D">
              <w:rPr>
                <w:rFonts w:ascii="Arial" w:hAnsi="Arial" w:cs="Arial"/>
                <w:szCs w:val="22"/>
                <w:lang w:eastAsia="en-US"/>
              </w:rPr>
              <w:t>Rebecca Cox</w:t>
            </w:r>
          </w:p>
        </w:tc>
        <w:tc>
          <w:tcPr>
            <w:tcW w:w="1951" w:type="dxa"/>
            <w:vAlign w:val="center"/>
          </w:tcPr>
          <w:p w14:paraId="191505CA" w14:textId="77777777" w:rsidR="00D23A05" w:rsidRDefault="00D23A05" w:rsidP="00F34579">
            <w:pPr>
              <w:pStyle w:val="MainText"/>
              <w:spacing w:line="240" w:lineRule="auto"/>
              <w:contextualSpacing/>
              <w:rPr>
                <w:rFonts w:ascii="Arial" w:hAnsi="Arial" w:cs="Arial"/>
                <w:szCs w:val="22"/>
                <w:lang w:eastAsia="en-US"/>
              </w:rPr>
            </w:pPr>
          </w:p>
        </w:tc>
      </w:tr>
      <w:tr w:rsidR="00D23A05" w14:paraId="191505CE" w14:textId="77777777" w:rsidTr="00F31FAB">
        <w:trPr>
          <w:trHeight w:val="340"/>
        </w:trPr>
        <w:tc>
          <w:tcPr>
            <w:tcW w:w="4111" w:type="dxa"/>
            <w:vAlign w:val="center"/>
            <w:hideMark/>
          </w:tcPr>
          <w:p w14:paraId="191505CC" w14:textId="77777777" w:rsidR="00D23A05" w:rsidRDefault="00D23A05" w:rsidP="00F34579">
            <w:pPr>
              <w:pStyle w:val="MainText"/>
              <w:spacing w:line="240" w:lineRule="auto"/>
              <w:contextualSpacing/>
              <w:rPr>
                <w:rFonts w:ascii="Arial" w:hAnsi="Arial" w:cs="Arial"/>
                <w:b/>
                <w:szCs w:val="22"/>
                <w:lang w:eastAsia="en-US"/>
              </w:rPr>
            </w:pPr>
            <w:r>
              <w:rPr>
                <w:rFonts w:ascii="Arial" w:hAnsi="Arial" w:cs="Arial"/>
                <w:b/>
                <w:szCs w:val="22"/>
                <w:lang w:eastAsia="en-US"/>
              </w:rPr>
              <w:t>Position:</w:t>
            </w:r>
            <w:r w:rsidR="007A1D5D">
              <w:rPr>
                <w:rFonts w:ascii="Arial" w:hAnsi="Arial" w:cs="Arial"/>
                <w:b/>
                <w:szCs w:val="22"/>
                <w:lang w:eastAsia="en-US"/>
              </w:rPr>
              <w:t xml:space="preserve"> </w:t>
            </w:r>
            <w:r w:rsidR="007A1D5D" w:rsidRPr="007A1D5D">
              <w:rPr>
                <w:rFonts w:ascii="Arial" w:hAnsi="Arial" w:cs="Arial"/>
                <w:szCs w:val="22"/>
                <w:lang w:eastAsia="en-US"/>
              </w:rPr>
              <w:t>Principal Policy Adviser</w:t>
            </w:r>
          </w:p>
        </w:tc>
        <w:tc>
          <w:tcPr>
            <w:tcW w:w="1951" w:type="dxa"/>
            <w:vAlign w:val="center"/>
            <w:hideMark/>
          </w:tcPr>
          <w:p w14:paraId="191505CD" w14:textId="77777777" w:rsidR="00D23A05" w:rsidRDefault="00D23A05" w:rsidP="00F34579">
            <w:pPr>
              <w:pStyle w:val="MainText"/>
              <w:spacing w:line="240" w:lineRule="auto"/>
              <w:contextualSpacing/>
              <w:rPr>
                <w:rFonts w:ascii="Arial" w:hAnsi="Arial" w:cs="Arial"/>
                <w:szCs w:val="22"/>
                <w:lang w:eastAsia="en-US"/>
              </w:rPr>
            </w:pPr>
          </w:p>
        </w:tc>
      </w:tr>
      <w:tr w:rsidR="00D23A05" w14:paraId="191505D1" w14:textId="77777777" w:rsidTr="00F31FAB">
        <w:trPr>
          <w:trHeight w:val="340"/>
        </w:trPr>
        <w:tc>
          <w:tcPr>
            <w:tcW w:w="4111" w:type="dxa"/>
            <w:vAlign w:val="center"/>
            <w:hideMark/>
          </w:tcPr>
          <w:p w14:paraId="191505CF" w14:textId="77777777" w:rsidR="00D23A05" w:rsidRDefault="00D23A05" w:rsidP="00F34579">
            <w:pPr>
              <w:pStyle w:val="MainText"/>
              <w:spacing w:line="240" w:lineRule="auto"/>
              <w:contextualSpacing/>
              <w:rPr>
                <w:rFonts w:ascii="Arial" w:hAnsi="Arial" w:cs="Arial"/>
                <w:b/>
                <w:szCs w:val="22"/>
                <w:lang w:eastAsia="en-US"/>
              </w:rPr>
            </w:pPr>
            <w:r>
              <w:rPr>
                <w:rFonts w:ascii="Arial" w:hAnsi="Arial" w:cs="Arial"/>
                <w:b/>
                <w:szCs w:val="22"/>
                <w:lang w:eastAsia="en-US"/>
              </w:rPr>
              <w:t>Phone no:</w:t>
            </w:r>
            <w:r w:rsidR="007A1D5D">
              <w:rPr>
                <w:rFonts w:ascii="Arial" w:hAnsi="Arial" w:cs="Arial"/>
                <w:b/>
                <w:szCs w:val="22"/>
                <w:lang w:eastAsia="en-US"/>
              </w:rPr>
              <w:t xml:space="preserve"> </w:t>
            </w:r>
            <w:r w:rsidR="00D266BD">
              <w:rPr>
                <w:rFonts w:ascii="Arial" w:hAnsi="Arial" w:cs="Arial"/>
                <w:szCs w:val="22"/>
                <w:lang w:eastAsia="en-US"/>
              </w:rPr>
              <w:t>0207 187</w:t>
            </w:r>
            <w:r w:rsidR="007A1D5D" w:rsidRPr="007A1D5D">
              <w:rPr>
                <w:rFonts w:ascii="Arial" w:hAnsi="Arial" w:cs="Arial"/>
                <w:szCs w:val="22"/>
                <w:lang w:eastAsia="en-US"/>
              </w:rPr>
              <w:t xml:space="preserve"> 7384</w:t>
            </w:r>
          </w:p>
        </w:tc>
        <w:tc>
          <w:tcPr>
            <w:tcW w:w="1951" w:type="dxa"/>
            <w:vAlign w:val="center"/>
            <w:hideMark/>
          </w:tcPr>
          <w:p w14:paraId="191505D0" w14:textId="77777777" w:rsidR="00D23A05" w:rsidRDefault="00D23A05" w:rsidP="00F34579">
            <w:pPr>
              <w:pStyle w:val="MainText"/>
              <w:spacing w:line="240" w:lineRule="auto"/>
              <w:contextualSpacing/>
              <w:rPr>
                <w:rFonts w:ascii="Arial" w:hAnsi="Arial" w:cs="Arial"/>
                <w:szCs w:val="22"/>
                <w:lang w:eastAsia="en-US"/>
              </w:rPr>
            </w:pPr>
          </w:p>
        </w:tc>
      </w:tr>
      <w:tr w:rsidR="00D23A05" w14:paraId="191505D4" w14:textId="77777777" w:rsidTr="00F31FAB">
        <w:trPr>
          <w:trHeight w:val="340"/>
        </w:trPr>
        <w:tc>
          <w:tcPr>
            <w:tcW w:w="4111" w:type="dxa"/>
            <w:vAlign w:val="center"/>
            <w:hideMark/>
          </w:tcPr>
          <w:p w14:paraId="191505D2" w14:textId="77777777" w:rsidR="00D23A05" w:rsidRDefault="00D23A05" w:rsidP="00F34579">
            <w:pPr>
              <w:pStyle w:val="MainText"/>
              <w:spacing w:line="240" w:lineRule="auto"/>
              <w:contextualSpacing/>
              <w:rPr>
                <w:rFonts w:ascii="Arial" w:hAnsi="Arial" w:cs="Arial"/>
                <w:b/>
                <w:szCs w:val="22"/>
                <w:lang w:eastAsia="en-US"/>
              </w:rPr>
            </w:pPr>
            <w:r>
              <w:rPr>
                <w:rFonts w:ascii="Arial" w:hAnsi="Arial" w:cs="Arial"/>
                <w:b/>
                <w:szCs w:val="22"/>
                <w:lang w:eastAsia="en-US"/>
              </w:rPr>
              <w:t>E-mail:</w:t>
            </w:r>
            <w:r w:rsidR="007A1D5D">
              <w:rPr>
                <w:rFonts w:ascii="Arial" w:hAnsi="Arial" w:cs="Arial"/>
                <w:b/>
                <w:szCs w:val="22"/>
                <w:lang w:eastAsia="en-US"/>
              </w:rPr>
              <w:t xml:space="preserve"> </w:t>
            </w:r>
            <w:hyperlink r:id="rId13" w:history="1">
              <w:r w:rsidR="00B145E5" w:rsidRPr="002F285C">
                <w:rPr>
                  <w:rStyle w:val="Hyperlink"/>
                  <w:rFonts w:ascii="Arial" w:hAnsi="Arial" w:cs="Arial"/>
                  <w:szCs w:val="22"/>
                  <w:lang w:eastAsia="en-US"/>
                </w:rPr>
                <w:t>Rebecca.cox@local.gov.uk</w:t>
              </w:r>
            </w:hyperlink>
            <w:r w:rsidR="00B145E5">
              <w:rPr>
                <w:rFonts w:ascii="Arial" w:hAnsi="Arial" w:cs="Arial"/>
                <w:szCs w:val="22"/>
                <w:lang w:eastAsia="en-US"/>
              </w:rPr>
              <w:t xml:space="preserve"> </w:t>
            </w:r>
          </w:p>
        </w:tc>
        <w:tc>
          <w:tcPr>
            <w:tcW w:w="1951" w:type="dxa"/>
            <w:vAlign w:val="center"/>
            <w:hideMark/>
          </w:tcPr>
          <w:p w14:paraId="191505D3" w14:textId="77777777" w:rsidR="00D23A05" w:rsidRDefault="00D23A05" w:rsidP="00F34579">
            <w:pPr>
              <w:pStyle w:val="MainText"/>
              <w:spacing w:line="240" w:lineRule="auto"/>
              <w:contextualSpacing/>
              <w:rPr>
                <w:rFonts w:ascii="Arial" w:hAnsi="Arial" w:cs="Arial"/>
                <w:color w:val="0000FF"/>
                <w:szCs w:val="22"/>
                <w:u w:val="single"/>
                <w:lang w:eastAsia="en-US"/>
              </w:rPr>
            </w:pPr>
          </w:p>
        </w:tc>
      </w:tr>
    </w:tbl>
    <w:p w14:paraId="191505D5" w14:textId="77777777" w:rsidR="00D23A05" w:rsidRDefault="00D23A05" w:rsidP="00F34579">
      <w:pPr>
        <w:contextualSpacing/>
        <w:rPr>
          <w:rFonts w:ascii="Arial" w:hAnsi="Arial" w:cs="Arial"/>
          <w:i/>
          <w:iCs/>
          <w:u w:val="single"/>
        </w:rPr>
      </w:pPr>
    </w:p>
    <w:p w14:paraId="191505D6" w14:textId="77777777" w:rsidR="00FC07EB" w:rsidRPr="00F37EED" w:rsidRDefault="00FC07EB" w:rsidP="00F34579">
      <w:pPr>
        <w:contextualSpacing/>
        <w:rPr>
          <w:rFonts w:ascii="Arial" w:hAnsi="Arial" w:cs="Arial"/>
          <w:sz w:val="24"/>
          <w:szCs w:val="24"/>
        </w:rPr>
      </w:pPr>
    </w:p>
    <w:sectPr w:rsidR="00FC07EB" w:rsidRPr="00F37EED" w:rsidSect="00C631F9">
      <w:headerReference w:type="default" r:id="rId14"/>
      <w:pgSz w:w="11906" w:h="16838"/>
      <w:pgMar w:top="1440" w:right="1274"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505DB" w14:textId="77777777" w:rsidR="00B2478E" w:rsidRDefault="00B2478E" w:rsidP="00D23A05">
      <w:r>
        <w:separator/>
      </w:r>
    </w:p>
  </w:endnote>
  <w:endnote w:type="continuationSeparator" w:id="0">
    <w:p w14:paraId="191505DC" w14:textId="77777777" w:rsidR="00B2478E" w:rsidRDefault="00B2478E" w:rsidP="00D2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505D9" w14:textId="77777777" w:rsidR="00B2478E" w:rsidRDefault="00B2478E" w:rsidP="00D23A05">
      <w:r>
        <w:separator/>
      </w:r>
    </w:p>
  </w:footnote>
  <w:footnote w:type="continuationSeparator" w:id="0">
    <w:p w14:paraId="191505DA" w14:textId="77777777" w:rsidR="00B2478E" w:rsidRDefault="00B2478E" w:rsidP="00D23A05">
      <w:r>
        <w:continuationSeparator/>
      </w:r>
    </w:p>
  </w:footnote>
  <w:footnote w:id="1">
    <w:p w14:paraId="191505E3" w14:textId="77777777" w:rsidR="00D23A05" w:rsidRDefault="00D23A05" w:rsidP="00D23A05">
      <w:pPr>
        <w:pStyle w:val="FootnoteText"/>
      </w:pPr>
      <w:r>
        <w:rPr>
          <w:rStyle w:val="FootnoteReference"/>
        </w:rPr>
        <w:footnoteRef/>
      </w:r>
      <w:r>
        <w:t xml:space="preserve"> </w:t>
      </w:r>
      <w:r w:rsidRPr="00773833">
        <w:rPr>
          <w:rFonts w:ascii="Arial" w:hAnsi="Arial" w:cs="Arial"/>
        </w:rPr>
        <w:t xml:space="preserve">More information can be found at </w:t>
      </w:r>
      <w:hyperlink r:id="rId1" w:history="1">
        <w:r w:rsidRPr="00773833">
          <w:rPr>
            <w:rStyle w:val="Hyperlink"/>
            <w:rFonts w:ascii="Arial" w:hAnsi="Arial" w:cs="Arial"/>
          </w:rPr>
          <w:t>www.local.gov.uk/devolution/support</w:t>
        </w:r>
      </w:hyperlink>
      <w:r>
        <w:rPr>
          <w:rStyle w:val="Hyperlink"/>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204"/>
      <w:gridCol w:w="3083"/>
    </w:tblGrid>
    <w:tr w:rsidR="00DC168B" w14:paraId="25DC119B" w14:textId="77777777" w:rsidTr="00DC168B">
      <w:tc>
        <w:tcPr>
          <w:tcW w:w="6204" w:type="dxa"/>
          <w:vMerge w:val="restart"/>
        </w:tcPr>
        <w:p w14:paraId="54220981" w14:textId="41B6BD67" w:rsidR="00DC168B" w:rsidRDefault="00DC168B" w:rsidP="00DC168B">
          <w:pPr>
            <w:pStyle w:val="Header"/>
            <w:spacing w:line="276" w:lineRule="auto"/>
            <w:rPr>
              <w:rFonts w:ascii="Arial" w:hAnsi="Arial" w:cs="Arial"/>
              <w:lang w:eastAsia="en-US"/>
            </w:rPr>
          </w:pPr>
          <w:r>
            <w:rPr>
              <w:rFonts w:ascii="Arial" w:hAnsi="Arial" w:cs="Arial"/>
              <w:b/>
              <w:noProof/>
              <w:sz w:val="24"/>
              <w:szCs w:val="24"/>
            </w:rPr>
            <w:drawing>
              <wp:inline distT="0" distB="0" distL="0" distR="0" wp14:anchorId="7B96BCAD" wp14:editId="4253E11F">
                <wp:extent cx="1311910" cy="779145"/>
                <wp:effectExtent l="0" t="0" r="2540" b="190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779145"/>
                        </a:xfrm>
                        <a:prstGeom prst="rect">
                          <a:avLst/>
                        </a:prstGeom>
                        <a:noFill/>
                        <a:ln>
                          <a:noFill/>
                        </a:ln>
                      </pic:spPr>
                    </pic:pic>
                  </a:graphicData>
                </a:graphic>
              </wp:inline>
            </w:drawing>
          </w:r>
        </w:p>
      </w:tc>
      <w:tc>
        <w:tcPr>
          <w:tcW w:w="3083" w:type="dxa"/>
          <w:hideMark/>
        </w:tcPr>
        <w:p w14:paraId="38D38683" w14:textId="77777777" w:rsidR="00DC168B" w:rsidRDefault="00DC168B">
          <w:pPr>
            <w:pStyle w:val="Header"/>
            <w:spacing w:line="276" w:lineRule="auto"/>
            <w:rPr>
              <w:rFonts w:ascii="Arial" w:hAnsi="Arial" w:cs="Arial"/>
              <w:b/>
              <w:szCs w:val="22"/>
              <w:lang w:eastAsia="en-US"/>
            </w:rPr>
          </w:pPr>
          <w:r>
            <w:rPr>
              <w:rFonts w:ascii="Arial" w:hAnsi="Arial" w:cs="Arial"/>
              <w:b/>
              <w:szCs w:val="22"/>
              <w:lang w:eastAsia="en-US"/>
            </w:rPr>
            <w:t xml:space="preserve">Councillors’ Forum </w:t>
          </w:r>
        </w:p>
      </w:tc>
    </w:tr>
    <w:tr w:rsidR="00DC168B" w14:paraId="48B65A45" w14:textId="77777777" w:rsidTr="00DC168B">
      <w:trPr>
        <w:trHeight w:val="450"/>
      </w:trPr>
      <w:tc>
        <w:tcPr>
          <w:tcW w:w="0" w:type="auto"/>
          <w:vMerge/>
          <w:vAlign w:val="center"/>
          <w:hideMark/>
        </w:tcPr>
        <w:p w14:paraId="069C1BC3" w14:textId="77777777" w:rsidR="00DC168B" w:rsidRDefault="00DC168B">
          <w:pPr>
            <w:rPr>
              <w:rFonts w:ascii="Arial" w:hAnsi="Arial" w:cs="Arial"/>
              <w:lang w:eastAsia="en-US"/>
            </w:rPr>
          </w:pPr>
        </w:p>
      </w:tc>
      <w:tc>
        <w:tcPr>
          <w:tcW w:w="3083" w:type="dxa"/>
          <w:hideMark/>
        </w:tcPr>
        <w:p w14:paraId="2DE1C103" w14:textId="77777777" w:rsidR="00DC168B" w:rsidRDefault="00DC168B">
          <w:pPr>
            <w:pStyle w:val="Header"/>
            <w:spacing w:before="60" w:line="276" w:lineRule="auto"/>
            <w:rPr>
              <w:rFonts w:ascii="Arial" w:hAnsi="Arial" w:cs="Arial"/>
              <w:szCs w:val="22"/>
              <w:lang w:eastAsia="en-US"/>
            </w:rPr>
          </w:pPr>
          <w:r>
            <w:rPr>
              <w:rFonts w:ascii="Arial" w:hAnsi="Arial" w:cs="Arial"/>
              <w:szCs w:val="22"/>
              <w:lang w:eastAsia="en-US"/>
            </w:rPr>
            <w:t>22 October 2015</w:t>
          </w:r>
        </w:p>
      </w:tc>
    </w:tr>
    <w:tr w:rsidR="00DC168B" w14:paraId="0A5BC2E0" w14:textId="77777777" w:rsidTr="00DC168B">
      <w:trPr>
        <w:trHeight w:val="450"/>
      </w:trPr>
      <w:tc>
        <w:tcPr>
          <w:tcW w:w="0" w:type="auto"/>
          <w:vMerge/>
          <w:vAlign w:val="center"/>
          <w:hideMark/>
        </w:tcPr>
        <w:p w14:paraId="16B1DC2A" w14:textId="77777777" w:rsidR="00DC168B" w:rsidRDefault="00DC168B">
          <w:pPr>
            <w:rPr>
              <w:rFonts w:ascii="Arial" w:hAnsi="Arial" w:cs="Arial"/>
              <w:lang w:eastAsia="en-US"/>
            </w:rPr>
          </w:pPr>
        </w:p>
      </w:tc>
      <w:tc>
        <w:tcPr>
          <w:tcW w:w="3083" w:type="dxa"/>
          <w:vAlign w:val="bottom"/>
        </w:tcPr>
        <w:p w14:paraId="4057FB98" w14:textId="77777777" w:rsidR="00DC168B" w:rsidRDefault="00DC168B">
          <w:pPr>
            <w:pStyle w:val="Header"/>
            <w:spacing w:before="60" w:line="276" w:lineRule="auto"/>
            <w:rPr>
              <w:rFonts w:ascii="Arial" w:hAnsi="Arial" w:cs="Arial"/>
              <w:b/>
              <w:szCs w:val="22"/>
              <w:lang w:eastAsia="en-US"/>
            </w:rPr>
          </w:pPr>
        </w:p>
      </w:tc>
    </w:tr>
  </w:tbl>
  <w:p w14:paraId="191505E2" w14:textId="77777777" w:rsidR="00766BC2" w:rsidRPr="00DC168B" w:rsidRDefault="006802E5" w:rsidP="00DC16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C77"/>
    <w:multiLevelType w:val="hybridMultilevel"/>
    <w:tmpl w:val="1ECE3E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E513064"/>
    <w:multiLevelType w:val="hybridMultilevel"/>
    <w:tmpl w:val="4EE2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9927AD"/>
    <w:multiLevelType w:val="hybridMultilevel"/>
    <w:tmpl w:val="85905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9283C2C"/>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A05"/>
    <w:rsid w:val="000C21DB"/>
    <w:rsid w:val="000E30FF"/>
    <w:rsid w:val="001303F5"/>
    <w:rsid w:val="00226103"/>
    <w:rsid w:val="003D6F3E"/>
    <w:rsid w:val="003F0470"/>
    <w:rsid w:val="00427B1A"/>
    <w:rsid w:val="006802E5"/>
    <w:rsid w:val="006E0C8C"/>
    <w:rsid w:val="0072746B"/>
    <w:rsid w:val="007A1D5D"/>
    <w:rsid w:val="008A1790"/>
    <w:rsid w:val="009E044D"/>
    <w:rsid w:val="00A30187"/>
    <w:rsid w:val="00A63A1B"/>
    <w:rsid w:val="00B05910"/>
    <w:rsid w:val="00B145E5"/>
    <w:rsid w:val="00B2478E"/>
    <w:rsid w:val="00BB0E04"/>
    <w:rsid w:val="00BD3602"/>
    <w:rsid w:val="00C0630C"/>
    <w:rsid w:val="00D23A05"/>
    <w:rsid w:val="00D266BD"/>
    <w:rsid w:val="00DA3779"/>
    <w:rsid w:val="00DC168B"/>
    <w:rsid w:val="00F34579"/>
    <w:rsid w:val="00F37EED"/>
    <w:rsid w:val="00FC0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15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A05"/>
    <w:pPr>
      <w:spacing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3A05"/>
    <w:pPr>
      <w:tabs>
        <w:tab w:val="center" w:pos="4153"/>
        <w:tab w:val="right" w:pos="8306"/>
      </w:tabs>
    </w:pPr>
  </w:style>
  <w:style w:type="character" w:customStyle="1" w:styleId="HeaderChar">
    <w:name w:val="Header Char"/>
    <w:basedOn w:val="DefaultParagraphFont"/>
    <w:link w:val="Header"/>
    <w:rsid w:val="00D23A05"/>
    <w:rPr>
      <w:rFonts w:ascii="Frutiger 45 Light" w:eastAsia="Times New Roman" w:hAnsi="Frutiger 45 Light" w:cs="Times New Roman"/>
      <w:szCs w:val="20"/>
      <w:lang w:eastAsia="en-GB"/>
    </w:rPr>
  </w:style>
  <w:style w:type="paragraph" w:customStyle="1" w:styleId="LGAItemNoHeading">
    <w:name w:val="LGA Item No Heading"/>
    <w:basedOn w:val="Normal"/>
    <w:rsid w:val="00D23A05"/>
    <w:pPr>
      <w:spacing w:before="600" w:after="240" w:line="280" w:lineRule="exact"/>
    </w:pPr>
    <w:rPr>
      <w:rFonts w:ascii="Frutiger 55 Roman" w:hAnsi="Frutiger 55 Roman"/>
      <w:b/>
      <w:sz w:val="32"/>
    </w:rPr>
  </w:style>
  <w:style w:type="character" w:styleId="Hyperlink">
    <w:name w:val="Hyperlink"/>
    <w:basedOn w:val="DefaultParagraphFont"/>
    <w:unhideWhenUsed/>
    <w:rsid w:val="00D23A05"/>
    <w:rPr>
      <w:color w:val="0000FF"/>
      <w:u w:val="single"/>
    </w:rPr>
  </w:style>
  <w:style w:type="paragraph" w:customStyle="1" w:styleId="MainText">
    <w:name w:val="Main Text"/>
    <w:basedOn w:val="Normal"/>
    <w:link w:val="MainTextChar"/>
    <w:rsid w:val="00D23A05"/>
    <w:pPr>
      <w:spacing w:line="280" w:lineRule="exact"/>
    </w:pPr>
  </w:style>
  <w:style w:type="character" w:customStyle="1" w:styleId="MainTextChar">
    <w:name w:val="Main Text Char"/>
    <w:link w:val="MainText"/>
    <w:rsid w:val="00D23A05"/>
    <w:rPr>
      <w:rFonts w:ascii="Frutiger 45 Light" w:eastAsia="Times New Roman" w:hAnsi="Frutiger 45 Light" w:cs="Times New Roman"/>
      <w:szCs w:val="20"/>
      <w:lang w:eastAsia="en-GB"/>
    </w:rPr>
  </w:style>
  <w:style w:type="paragraph" w:customStyle="1" w:styleId="Default">
    <w:name w:val="Default"/>
    <w:basedOn w:val="Normal"/>
    <w:rsid w:val="00D23A05"/>
    <w:pPr>
      <w:autoSpaceDE w:val="0"/>
      <w:autoSpaceDN w:val="0"/>
    </w:pPr>
    <w:rPr>
      <w:rFonts w:ascii="Arial" w:eastAsiaTheme="minorHAnsi" w:hAnsi="Arial" w:cs="Arial"/>
      <w:color w:val="000000"/>
      <w:sz w:val="24"/>
      <w:szCs w:val="24"/>
      <w:lang w:eastAsia="en-US"/>
    </w:rPr>
  </w:style>
  <w:style w:type="paragraph" w:styleId="FootnoteText">
    <w:name w:val="footnote text"/>
    <w:basedOn w:val="Normal"/>
    <w:link w:val="FootnoteTextChar"/>
    <w:uiPriority w:val="99"/>
    <w:semiHidden/>
    <w:unhideWhenUsed/>
    <w:rsid w:val="00D23A05"/>
    <w:rPr>
      <w:sz w:val="20"/>
    </w:rPr>
  </w:style>
  <w:style w:type="character" w:customStyle="1" w:styleId="FootnoteTextChar">
    <w:name w:val="Footnote Text Char"/>
    <w:basedOn w:val="DefaultParagraphFont"/>
    <w:link w:val="FootnoteText"/>
    <w:uiPriority w:val="99"/>
    <w:semiHidden/>
    <w:rsid w:val="00D23A05"/>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D23A05"/>
    <w:rPr>
      <w:vertAlign w:val="superscript"/>
    </w:rPr>
  </w:style>
  <w:style w:type="paragraph" w:styleId="BalloonText">
    <w:name w:val="Balloon Text"/>
    <w:basedOn w:val="Normal"/>
    <w:link w:val="BalloonTextChar"/>
    <w:uiPriority w:val="99"/>
    <w:semiHidden/>
    <w:unhideWhenUsed/>
    <w:rsid w:val="006E0C8C"/>
    <w:rPr>
      <w:rFonts w:ascii="Tahoma" w:hAnsi="Tahoma" w:cs="Tahoma"/>
      <w:sz w:val="16"/>
      <w:szCs w:val="16"/>
    </w:rPr>
  </w:style>
  <w:style w:type="character" w:customStyle="1" w:styleId="BalloonTextChar">
    <w:name w:val="Balloon Text Char"/>
    <w:basedOn w:val="DefaultParagraphFont"/>
    <w:link w:val="BalloonText"/>
    <w:uiPriority w:val="99"/>
    <w:semiHidden/>
    <w:rsid w:val="006E0C8C"/>
    <w:rPr>
      <w:rFonts w:ascii="Tahoma" w:eastAsia="Times New Roman" w:hAnsi="Tahoma" w:cs="Tahoma"/>
      <w:sz w:val="16"/>
      <w:szCs w:val="16"/>
      <w:lang w:eastAsia="en-GB"/>
    </w:rPr>
  </w:style>
  <w:style w:type="paragraph" w:styleId="ListParagraph">
    <w:name w:val="List Paragraph"/>
    <w:basedOn w:val="Normal"/>
    <w:uiPriority w:val="34"/>
    <w:qFormat/>
    <w:rsid w:val="00A63A1B"/>
    <w:pPr>
      <w:ind w:left="720"/>
      <w:contextualSpacing/>
    </w:pPr>
  </w:style>
  <w:style w:type="paragraph" w:styleId="Footer">
    <w:name w:val="footer"/>
    <w:basedOn w:val="Normal"/>
    <w:link w:val="FooterChar"/>
    <w:uiPriority w:val="99"/>
    <w:unhideWhenUsed/>
    <w:rsid w:val="00DC168B"/>
    <w:pPr>
      <w:tabs>
        <w:tab w:val="center" w:pos="4513"/>
        <w:tab w:val="right" w:pos="9026"/>
      </w:tabs>
    </w:pPr>
  </w:style>
  <w:style w:type="character" w:customStyle="1" w:styleId="FooterChar">
    <w:name w:val="Footer Char"/>
    <w:basedOn w:val="DefaultParagraphFont"/>
    <w:link w:val="Footer"/>
    <w:uiPriority w:val="99"/>
    <w:rsid w:val="00DC168B"/>
    <w:rPr>
      <w:rFonts w:ascii="Frutiger 45 Light" w:eastAsia="Times New Roman" w:hAnsi="Frutiger 45 Light"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A05"/>
    <w:pPr>
      <w:spacing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3A05"/>
    <w:pPr>
      <w:tabs>
        <w:tab w:val="center" w:pos="4153"/>
        <w:tab w:val="right" w:pos="8306"/>
      </w:tabs>
    </w:pPr>
  </w:style>
  <w:style w:type="character" w:customStyle="1" w:styleId="HeaderChar">
    <w:name w:val="Header Char"/>
    <w:basedOn w:val="DefaultParagraphFont"/>
    <w:link w:val="Header"/>
    <w:rsid w:val="00D23A05"/>
    <w:rPr>
      <w:rFonts w:ascii="Frutiger 45 Light" w:eastAsia="Times New Roman" w:hAnsi="Frutiger 45 Light" w:cs="Times New Roman"/>
      <w:szCs w:val="20"/>
      <w:lang w:eastAsia="en-GB"/>
    </w:rPr>
  </w:style>
  <w:style w:type="paragraph" w:customStyle="1" w:styleId="LGAItemNoHeading">
    <w:name w:val="LGA Item No Heading"/>
    <w:basedOn w:val="Normal"/>
    <w:rsid w:val="00D23A05"/>
    <w:pPr>
      <w:spacing w:before="600" w:after="240" w:line="280" w:lineRule="exact"/>
    </w:pPr>
    <w:rPr>
      <w:rFonts w:ascii="Frutiger 55 Roman" w:hAnsi="Frutiger 55 Roman"/>
      <w:b/>
      <w:sz w:val="32"/>
    </w:rPr>
  </w:style>
  <w:style w:type="character" w:styleId="Hyperlink">
    <w:name w:val="Hyperlink"/>
    <w:basedOn w:val="DefaultParagraphFont"/>
    <w:unhideWhenUsed/>
    <w:rsid w:val="00D23A05"/>
    <w:rPr>
      <w:color w:val="0000FF"/>
      <w:u w:val="single"/>
    </w:rPr>
  </w:style>
  <w:style w:type="paragraph" w:customStyle="1" w:styleId="MainText">
    <w:name w:val="Main Text"/>
    <w:basedOn w:val="Normal"/>
    <w:link w:val="MainTextChar"/>
    <w:rsid w:val="00D23A05"/>
    <w:pPr>
      <w:spacing w:line="280" w:lineRule="exact"/>
    </w:pPr>
  </w:style>
  <w:style w:type="character" w:customStyle="1" w:styleId="MainTextChar">
    <w:name w:val="Main Text Char"/>
    <w:link w:val="MainText"/>
    <w:rsid w:val="00D23A05"/>
    <w:rPr>
      <w:rFonts w:ascii="Frutiger 45 Light" w:eastAsia="Times New Roman" w:hAnsi="Frutiger 45 Light" w:cs="Times New Roman"/>
      <w:szCs w:val="20"/>
      <w:lang w:eastAsia="en-GB"/>
    </w:rPr>
  </w:style>
  <w:style w:type="paragraph" w:customStyle="1" w:styleId="Default">
    <w:name w:val="Default"/>
    <w:basedOn w:val="Normal"/>
    <w:rsid w:val="00D23A05"/>
    <w:pPr>
      <w:autoSpaceDE w:val="0"/>
      <w:autoSpaceDN w:val="0"/>
    </w:pPr>
    <w:rPr>
      <w:rFonts w:ascii="Arial" w:eastAsiaTheme="minorHAnsi" w:hAnsi="Arial" w:cs="Arial"/>
      <w:color w:val="000000"/>
      <w:sz w:val="24"/>
      <w:szCs w:val="24"/>
      <w:lang w:eastAsia="en-US"/>
    </w:rPr>
  </w:style>
  <w:style w:type="paragraph" w:styleId="FootnoteText">
    <w:name w:val="footnote text"/>
    <w:basedOn w:val="Normal"/>
    <w:link w:val="FootnoteTextChar"/>
    <w:uiPriority w:val="99"/>
    <w:semiHidden/>
    <w:unhideWhenUsed/>
    <w:rsid w:val="00D23A05"/>
    <w:rPr>
      <w:sz w:val="20"/>
    </w:rPr>
  </w:style>
  <w:style w:type="character" w:customStyle="1" w:styleId="FootnoteTextChar">
    <w:name w:val="Footnote Text Char"/>
    <w:basedOn w:val="DefaultParagraphFont"/>
    <w:link w:val="FootnoteText"/>
    <w:uiPriority w:val="99"/>
    <w:semiHidden/>
    <w:rsid w:val="00D23A05"/>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D23A05"/>
    <w:rPr>
      <w:vertAlign w:val="superscript"/>
    </w:rPr>
  </w:style>
  <w:style w:type="paragraph" w:styleId="BalloonText">
    <w:name w:val="Balloon Text"/>
    <w:basedOn w:val="Normal"/>
    <w:link w:val="BalloonTextChar"/>
    <w:uiPriority w:val="99"/>
    <w:semiHidden/>
    <w:unhideWhenUsed/>
    <w:rsid w:val="006E0C8C"/>
    <w:rPr>
      <w:rFonts w:ascii="Tahoma" w:hAnsi="Tahoma" w:cs="Tahoma"/>
      <w:sz w:val="16"/>
      <w:szCs w:val="16"/>
    </w:rPr>
  </w:style>
  <w:style w:type="character" w:customStyle="1" w:styleId="BalloonTextChar">
    <w:name w:val="Balloon Text Char"/>
    <w:basedOn w:val="DefaultParagraphFont"/>
    <w:link w:val="BalloonText"/>
    <w:uiPriority w:val="99"/>
    <w:semiHidden/>
    <w:rsid w:val="006E0C8C"/>
    <w:rPr>
      <w:rFonts w:ascii="Tahoma" w:eastAsia="Times New Roman" w:hAnsi="Tahoma" w:cs="Tahoma"/>
      <w:sz w:val="16"/>
      <w:szCs w:val="16"/>
      <w:lang w:eastAsia="en-GB"/>
    </w:rPr>
  </w:style>
  <w:style w:type="paragraph" w:styleId="ListParagraph">
    <w:name w:val="List Paragraph"/>
    <w:basedOn w:val="Normal"/>
    <w:uiPriority w:val="34"/>
    <w:qFormat/>
    <w:rsid w:val="00A63A1B"/>
    <w:pPr>
      <w:ind w:left="720"/>
      <w:contextualSpacing/>
    </w:pPr>
  </w:style>
  <w:style w:type="paragraph" w:styleId="Footer">
    <w:name w:val="footer"/>
    <w:basedOn w:val="Normal"/>
    <w:link w:val="FooterChar"/>
    <w:uiPriority w:val="99"/>
    <w:unhideWhenUsed/>
    <w:rsid w:val="00DC168B"/>
    <w:pPr>
      <w:tabs>
        <w:tab w:val="center" w:pos="4513"/>
        <w:tab w:val="right" w:pos="9026"/>
      </w:tabs>
    </w:pPr>
  </w:style>
  <w:style w:type="character" w:customStyle="1" w:styleId="FooterChar">
    <w:name w:val="Footer Char"/>
    <w:basedOn w:val="DefaultParagraphFont"/>
    <w:link w:val="Footer"/>
    <w:uiPriority w:val="99"/>
    <w:rsid w:val="00DC168B"/>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becca.cox@local.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cal.gov.uk/documents/10180/49962/Powering+productivity+infographic/c9ac8098-6029-47bf-ba7f-521c6cfade3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ocal.gov.uk/devolu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file:///C:\Users\daniel.shamplin-hall\AppData\Local\Microsoft\Windows\Temporary%20Internet%20Files\Content.Outlook\OOM51B3S\www.local.gov.uk\devolution\sup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A1699F-35C7-4D7C-849D-5CEEFE167895}">
  <ds:schemaRefs>
    <ds:schemaRef ds:uri="http://purl.org/dc/dcmitype/"/>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1c8a0e75-f4bc-4eb4-8ed0-578eaea9e1ca"/>
    <ds:schemaRef ds:uri="http://schemas.openxmlformats.org/package/2006/metadata/core-properties"/>
    <ds:schemaRef ds:uri="c8febe6a-14d9-43ab-83c3-c48f478fa47c"/>
    <ds:schemaRef ds:uri="http://schemas.microsoft.com/office/2006/metadata/properties"/>
  </ds:schemaRefs>
</ds:datastoreItem>
</file>

<file path=customXml/itemProps2.xml><?xml version="1.0" encoding="utf-8"?>
<ds:datastoreItem xmlns:ds="http://schemas.openxmlformats.org/officeDocument/2006/customXml" ds:itemID="{04CC227B-6C99-44DB-87CA-835402419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D06FB-FBDD-4BB6-9734-1CE4379F8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Shamplin-Hall</dc:creator>
  <cp:lastModifiedBy>John Wilesmith</cp:lastModifiedBy>
  <cp:revision>10</cp:revision>
  <dcterms:created xsi:type="dcterms:W3CDTF">2015-10-12T08:21:00Z</dcterms:created>
  <dcterms:modified xsi:type="dcterms:W3CDTF">2015-10-14T11:51:00Z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0x01010089B181CCFD00634D91BD034B392E363C</vt:lpwstr>
  </property>
</Properties>
</file>